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Cronograma – Grupo de Estudos em Intermidialidade (2026)</w:t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Texto / Atividade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Debatedores(as) / Mediação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11/04/2026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MITCHELL, W. J. T. Medium Theory: An Argument.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Andressa Nathanailidis e Letícia Alves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25/04/2026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BRUHN, Jørgen. What Is Narrative Intermediality?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Evandro Santana / Lunna Sant'Anna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09/05/2026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ELLESTRÖM, Lars. Os paradoxos da arte postal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Andressa Nathanailidis/Lud Cunha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23/05/2026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SANGALETTI, Letícia. “História, cinema e literatura: intermidialidades em 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 amor de Pedro e Inês</w:t>
            </w:r>
            <w:r w:rsidDel="00000000" w:rsidR="00000000" w:rsidRPr="00000000">
              <w:rPr>
                <w:rtl w:val="0"/>
              </w:rPr>
              <w:t xml:space="preserve">”. .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Fabiana Curto Feitosa/Larissa Christ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06/06/2026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PETRI, Ariane.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 intertextualidade transferida da literatura para a música: caminhos adotados por diversos autores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Paula Galama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20/06/2026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ELLESTRÖM; BRUHN et al. Intermedial Studies (Introdução)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Gabriel Borges/Bianca Lopes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04/07/2026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BRUHN, Siglind.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 Concert of Paintings: Musical Ekphrasis in the Twentieth Century</w:t>
            </w:r>
            <w:r w:rsidDel="00000000" w:rsidR="00000000" w:rsidRPr="00000000">
              <w:rPr>
                <w:rtl w:val="0"/>
              </w:rPr>
              <w:t xml:space="preserve">. Hillsdale, NY: Pendragon Press, 2000.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Gabriel Casara/ Gustavo Piffer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18/07/2026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LOYOLLA; FERREIRA. Do livro ao LP: Quarto de despejo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Orlando Lopes/ Gaby Ferreira/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01/08/2026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RAJEWSKY, Irina. Intermediality, Intertextuality, and Remediation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Cláudia Lanis/Yuri Rangel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15/08/2026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MUNARI, Ana.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 hiperleitor e o sistema literário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Grace Paixão/Késia Gomes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29/08/2026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BOLTER; GRUSIN. Remediation: What Are New Media?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Edna Polese/ Rainã Jacobsen.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12/09/2026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Palestra: Digitalização de acervos e IA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Ignez Capovilla (palestrante) / Gustavo Piffer (mediação)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26/09/2026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WOLF, Werner. Intermediality revisited: reflections on word and music relations in the context of a general typology of intermediality.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Gabriel Casara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10/10/2026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ARAÚJO, André Correa da Silva de. Referências intermidiáticas no romance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Los Muertos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Rizoma</w:t>
            </w:r>
            <w:r w:rsidDel="00000000" w:rsidR="00000000" w:rsidRPr="00000000">
              <w:rPr>
                <w:rtl w:val="0"/>
              </w:rPr>
              <w:t xml:space="preserve">, Santa Cruz do Sul, v. 12, n. 2, p. 69–86, 2023.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Fabiana Curto Feitosa/ Maria Clara Medeiros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24/10/2026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 Palestra: O Feminismo nas obras A falência (Júlia Lopes de Almeida) e As Meninas (Lygia Fagundes Telles)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Brunella Vasconcelos/Lud Cunha (Mediação)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07/11/2026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Simpósio NELI – apresentações presenciais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Todos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21/11/2026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Encerramento do ano – 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Todos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8o5ZdEMzjyoOZOWY3jbbbwCbQ==">CgMxLjA4AHIhMTNLc0JLdWFlaHhPek1QVGc2YUtLWnRJUUJDb2t4X2xG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